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3E" w:rsidRPr="00504878" w:rsidRDefault="0042223E" w:rsidP="0042223E">
      <w:pPr>
        <w:pStyle w:val="a4"/>
        <w:ind w:left="11328"/>
        <w:rPr>
          <w:rFonts w:ascii="Times New Roman" w:hAnsi="Times New Roman"/>
          <w:noProof/>
          <w:sz w:val="24"/>
          <w:szCs w:val="24"/>
          <w:lang w:val="ru-RU"/>
        </w:rPr>
      </w:pPr>
      <w:r w:rsidRPr="00504878">
        <w:rPr>
          <w:rFonts w:ascii="Times New Roman" w:hAnsi="Times New Roman"/>
          <w:noProof/>
          <w:sz w:val="24"/>
          <w:szCs w:val="24"/>
          <w:lang w:val="ru-RU"/>
        </w:rPr>
        <w:t xml:space="preserve">Додаток </w:t>
      </w:r>
      <w:r w:rsidR="00153FCC">
        <w:rPr>
          <w:rFonts w:ascii="Times New Roman" w:hAnsi="Times New Roman"/>
          <w:noProof/>
          <w:sz w:val="24"/>
          <w:szCs w:val="24"/>
          <w:lang w:val="ru-RU"/>
        </w:rPr>
        <w:t>1</w:t>
      </w:r>
      <w:r w:rsidRPr="00504878">
        <w:rPr>
          <w:rFonts w:ascii="Times New Roman" w:hAnsi="Times New Roman"/>
          <w:noProof/>
          <w:sz w:val="24"/>
          <w:szCs w:val="24"/>
          <w:lang w:val="ru-RU"/>
        </w:rPr>
        <w:br/>
        <w:t>до Положення</w:t>
      </w:r>
    </w:p>
    <w:p w:rsidR="0042223E" w:rsidRPr="00504878" w:rsidRDefault="0042223E" w:rsidP="0042223E">
      <w:pPr>
        <w:pStyle w:val="a5"/>
        <w:spacing w:before="120" w:after="120"/>
        <w:jc w:val="left"/>
        <w:rPr>
          <w:rFonts w:ascii="Times New Roman" w:hAnsi="Times New Roman"/>
          <w:b w:val="0"/>
          <w:noProof/>
          <w:sz w:val="24"/>
          <w:szCs w:val="24"/>
          <w:lang w:val="ru-RU"/>
        </w:rPr>
      </w:pPr>
      <w:r w:rsidRPr="00504878">
        <w:rPr>
          <w:rFonts w:ascii="Times New Roman" w:hAnsi="Times New Roman"/>
          <w:b w:val="0"/>
          <w:noProof/>
          <w:sz w:val="24"/>
          <w:szCs w:val="24"/>
          <w:lang w:val="ru-RU"/>
        </w:rPr>
        <w:t>Тематичний напрям ________________________________________________________________________________</w:t>
      </w:r>
    </w:p>
    <w:p w:rsidR="0042223E" w:rsidRPr="00397960" w:rsidRDefault="0042223E" w:rsidP="0042223E">
      <w:pPr>
        <w:pStyle w:val="a5"/>
        <w:spacing w:after="0"/>
        <w:rPr>
          <w:rFonts w:ascii="Times New Roman" w:hAnsi="Times New Roman"/>
          <w:b w:val="0"/>
          <w:noProof/>
          <w:sz w:val="24"/>
          <w:szCs w:val="24"/>
          <w:lang w:val="en-US"/>
        </w:rPr>
      </w:pPr>
      <w:r w:rsidRPr="00A90D27">
        <w:rPr>
          <w:rFonts w:ascii="Times New Roman" w:hAnsi="Times New Roman"/>
          <w:noProof/>
          <w:sz w:val="28"/>
          <w:szCs w:val="28"/>
          <w:lang w:val="ru-RU"/>
        </w:rPr>
        <w:t>ЕКСПЕРТНИЙ ВИСНОВОК</w:t>
      </w:r>
      <w:r w:rsidRPr="00A90D27">
        <w:rPr>
          <w:rFonts w:ascii="Times New Roman" w:hAnsi="Times New Roman"/>
          <w:noProof/>
          <w:sz w:val="28"/>
          <w:szCs w:val="28"/>
          <w:lang w:val="ru-RU"/>
        </w:rPr>
        <w:br/>
      </w:r>
      <w:r w:rsidRPr="00397960">
        <w:rPr>
          <w:rFonts w:ascii="Times New Roman" w:hAnsi="Times New Roman"/>
          <w:b w:val="0"/>
          <w:noProof/>
          <w:sz w:val="24"/>
          <w:szCs w:val="24"/>
          <w:lang w:val="en-US"/>
        </w:rPr>
        <w:t>за темою: __________________________________________________________________________________</w:t>
      </w:r>
    </w:p>
    <w:p w:rsidR="0042223E" w:rsidRPr="00397960" w:rsidRDefault="0042223E" w:rsidP="0042223E">
      <w:pPr>
        <w:contextualSpacing/>
        <w:rPr>
          <w:noProof/>
          <w:lang w:val="en-US" w:eastAsia="uk-UA"/>
        </w:rPr>
      </w:pPr>
      <w:r w:rsidRPr="00397960">
        <w:rPr>
          <w:noProof/>
          <w:color w:val="000000"/>
          <w:lang w:val="en-US" w:eastAsia="uk-UA"/>
        </w:rPr>
        <w:t> </w:t>
      </w:r>
    </w:p>
    <w:tbl>
      <w:tblPr>
        <w:tblW w:w="16302" w:type="dxa"/>
        <w:tblInd w:w="-7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"/>
        <w:gridCol w:w="814"/>
        <w:gridCol w:w="40"/>
        <w:gridCol w:w="2228"/>
        <w:gridCol w:w="1134"/>
        <w:gridCol w:w="1596"/>
        <w:gridCol w:w="1623"/>
        <w:gridCol w:w="1764"/>
        <w:gridCol w:w="1454"/>
        <w:gridCol w:w="170"/>
        <w:gridCol w:w="1757"/>
        <w:gridCol w:w="1275"/>
        <w:gridCol w:w="1276"/>
        <w:gridCol w:w="1039"/>
        <w:gridCol w:w="95"/>
      </w:tblGrid>
      <w:tr w:rsidR="0042223E" w:rsidRPr="00397960" w:rsidTr="00397960">
        <w:trPr>
          <w:trHeight w:val="20"/>
          <w:tblHeader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397960" w:rsidRDefault="0042223E" w:rsidP="00397960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Порядковий номер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Найменування показника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Значення показника*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504878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Інтервал значень показника, що відповідає оцінці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504878" w:rsidRDefault="0042223E" w:rsidP="00B406A3">
            <w:pPr>
              <w:pStyle w:val="a3"/>
              <w:spacing w:before="0"/>
              <w:ind w:left="-57" w:right="-57"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Оцінка за показником, балів (відповідно до граф 4-8)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Ваговий коефіцієнт показника, одиниць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504878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Зважена оцінка показників, балів (графа 9 </w:t>
            </w: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x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 графа 10)</w:t>
            </w:r>
          </w:p>
        </w:tc>
      </w:tr>
      <w:tr w:rsidR="0042223E" w:rsidRPr="00397960" w:rsidTr="00397960">
        <w:trPr>
          <w:trHeight w:val="20"/>
          <w:tblHeader/>
        </w:trPr>
        <w:tc>
          <w:tcPr>
            <w:tcW w:w="85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23E" w:rsidRPr="00504878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23E" w:rsidRPr="00504878" w:rsidRDefault="0042223E" w:rsidP="00B406A3">
            <w:pPr>
              <w:pStyle w:val="a3"/>
              <w:spacing w:before="0"/>
              <w:ind w:left="-57" w:firstLine="0"/>
              <w:rPr>
                <w:rFonts w:ascii="Times New Roman" w:hAnsi="Times New Roman"/>
                <w:noProof/>
                <w:sz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23E" w:rsidRPr="00504878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1 бал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2 бали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3 бали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4 бали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5 балів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</w:tr>
      <w:tr w:rsidR="0042223E" w:rsidRPr="00397960" w:rsidTr="00397960">
        <w:trPr>
          <w:trHeight w:val="20"/>
          <w:tblHeader/>
        </w:trPr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6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223E" w:rsidRPr="00397960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11</w:t>
            </w: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I.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Спроможність авторського колективу до виконання наукової, науково-технічної роботи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76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75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1.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 xml:space="preserve">Чисельність висококваліфікованих наукових працівників (докторів наук і докторів філософії (кандидатів наук) 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397960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відсотків загальної чисельності авторського колективу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менше 20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20-30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30-50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50-60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більше 60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0,05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2.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Кількість молодих вчених</w:t>
            </w:r>
          </w:p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 xml:space="preserve"> 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397960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відсотків загальної чисельності авторського колективу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менше 10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10-20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20-30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30-40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більше 40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0,05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lastRenderedPageBreak/>
              <w:t>3.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Науковий доробок авторського колективу  за тематичним напрямом наукової, науково-технічної роботи</w:t>
            </w:r>
          </w:p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</w:p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кількість</w:t>
            </w:r>
          </w:p>
          <w:p w:rsidR="0042223E" w:rsidRPr="00504878" w:rsidRDefault="0042223E" w:rsidP="00B406A3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публікацій за останні п’ять років у наукових фахових виданнях, що індексуються у </w:t>
            </w: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Web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 </w:t>
            </w: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of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 </w:t>
            </w: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Science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 та/або </w:t>
            </w: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Scopus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 на одного автора за рік</w:t>
            </w:r>
          </w:p>
          <w:p w:rsidR="0042223E" w:rsidRPr="00504878" w:rsidRDefault="0042223E" w:rsidP="00397960">
            <w:pPr>
              <w:pStyle w:val="a3"/>
              <w:spacing w:before="0"/>
              <w:ind w:left="-57"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(статті в </w:t>
            </w: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I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 або </w:t>
            </w: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II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 </w:t>
            </w:r>
            <w:r w:rsidR="00397960" w:rsidRPr="00504878">
              <w:rPr>
                <w:rFonts w:ascii="Times New Roman" w:hAnsi="Times New Roman"/>
                <w:noProof/>
                <w:sz w:val="20"/>
                <w:lang w:val="ru-RU"/>
              </w:rPr>
              <w:t>кварта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лі зараховуються з коефіцієнтом 2)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менше 0,5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від 0,5 до 1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від 1 до 2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від 3 до 4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4 і більше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0,1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4.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Охоронні документи на об’єкти права інтелектуальної власності, отримані учасником конкурсного відбору (для прикладних наукових досліджень)</w:t>
            </w:r>
          </w:p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</w:p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lastRenderedPageBreak/>
              <w:t>кількість</w:t>
            </w:r>
          </w:p>
          <w:p w:rsidR="0042223E" w:rsidRPr="00504878" w:rsidRDefault="0042223E" w:rsidP="00397960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отриманих охороннихдокументів (для охоронних документів на 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lastRenderedPageBreak/>
              <w:t>об’єкти права інтелектуальної власності, отриманих за кордоном, застосовується коефіцієнт 3)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lastRenderedPageBreak/>
              <w:t>до 2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від 2 до 4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від 4 до 6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від 6 до 8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більше 8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0,1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lastRenderedPageBreak/>
              <w:t xml:space="preserve">5. 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Наукові гранти, за якими працювали автори наукової, науково-технічної роботи, що фінансувалися за рахунок державного бюджету та/або закордонних організацій (для фундаментальних досліджень)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кількість наукових грантів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1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2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3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4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5 і більше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0,1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II.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Наукова якість наукової, науково-технічної роботи та реалістичність досягнення завдань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0,2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lastRenderedPageBreak/>
              <w:t>1.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4E0A82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Результат виконання наукової, науково-технічної роботи, на отримання якого вона спрямована (мета наукової, наук</w:t>
            </w:r>
            <w:r w:rsidR="004E0A82">
              <w:rPr>
                <w:rFonts w:ascii="Times New Roman" w:hAnsi="Times New Roman"/>
                <w:noProof/>
                <w:sz w:val="20"/>
                <w:lang w:val="ru-RU"/>
              </w:rPr>
              <w:t>ово-технічної роботи та завдання</w:t>
            </w:r>
            <w:bookmarkStart w:id="0" w:name="_GoBack"/>
            <w:bookmarkEnd w:id="0"/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)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формулювання результату виконання наукової, науково-технічної роботи нечітко визначено;</w:t>
            </w:r>
          </w:p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завдання не повною мірою відповідають заявленому результату наукової, науково-технічної роботи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результат виконання наукової, науково-технічної роботи є важко досяжним;</w:t>
            </w:r>
          </w:p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завдання сформульовано з незначним відхиленням від опису наукової, науково-технічної  роботи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результат виконання наукової, науково-технічної роботи не співвідноситься з її завданнями;</w:t>
            </w:r>
          </w:p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завдання є складними для вирішення з огляду на опис наукової, науково-технічної  роботи та її тривалість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результат наукової, науково-технічної роботи відповідає її завданням та опису;</w:t>
            </w:r>
          </w:p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завдання сформульовані відповідно до заявленого результату наукової, науково-технічної роботи та її опису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чітко визначено результат наукової,  науково-технічної роботи, що відповідає її завданням та опису і є досяжним;</w:t>
            </w:r>
          </w:p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 xml:space="preserve">завдання сформульовані відповідно до заявленого результату наукової, науково-технічної роботи, її опису та тривалості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 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0,07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 </w:t>
            </w: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2.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Вклад у розвиток передової науки (для фундаментальних наукових досліджень)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 xml:space="preserve">наявність нових наукових знань, які б вдосконалю-вали наукову базу та забезпечували стабільний розвиток </w:t>
            </w: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lastRenderedPageBreak/>
              <w:t>наукових досліджень в Україні, є сумнівною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lastRenderedPageBreak/>
              <w:t xml:space="preserve">нові наукові знання, які спрямовані на вдосконалення наукової бази та забезпечення стабільного розвитку наукових 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lastRenderedPageBreak/>
              <w:t>досліджень в Україні, носять дискусійно-гіпотетичний характер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lastRenderedPageBreak/>
              <w:t xml:space="preserve">новизна наукової, науково-технічної роботи обмежена інкрементальним вдосконаленням існуючих наукових знань за вузьким 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lastRenderedPageBreak/>
              <w:t>тематичним напрямом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lastRenderedPageBreak/>
              <w:t xml:space="preserve">наукова, науково-технічна  робота сприятиме вдосконаленню існуючих наукових знань/методів у рамках вузького 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lastRenderedPageBreak/>
              <w:t>тематичного напряму</w:t>
            </w:r>
          </w:p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lastRenderedPageBreak/>
              <w:t xml:space="preserve">наукова робота спрямована на отримання нових наукових знань, що важливі для галузі досліджень в цілому або обумовлюють якісний прорив у </w:t>
            </w: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lastRenderedPageBreak/>
              <w:t>рамках вузького тематичного напряму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0,08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 </w:t>
            </w: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lastRenderedPageBreak/>
              <w:t>3.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Обґрунтування практичної цінності запланованих результатів наукової, науково-технічної роботи для економіки та суспільства (для прикладних наукових досліджень)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обґрунтування практичної цінності запланованих результатів наукової,  науково-технічної роботи не співвідноситься із заявленим кінцевим результатом наукової роботи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обґрунтовано лише очікувані переваги наукового результату, що буде досягнуто, над існуючими аналогами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заявлений очікуваний економічний ефект від впровадження результатів розроблення та соціальна спрямованість наукової, науково-технічної  роботи носить дискусійний характер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обґрунтування цінності очікуваних результатів для потреб розвитку країни та загально-людської спільноти є логічним, заявлений очікуваний економічний ефект від впровадження результатів розроблення та соціальна спрямованість наукової,  науково-технічної роботи є цілком досяжними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обґрунтування цінності очікуваних результатів для потреб розвитку країни та загально-людської спільноти є логічним, заявлений очікуваний економічний ефект від впровадження результатів розроблення та соціальна спрямованість наукової, науково-технічної роботи є виправданими, відсутні ризики під час виконання наукової роботи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 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0,08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 </w:t>
            </w: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 w:line="228" w:lineRule="auto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Потенційні споживачі/ виробники/ бенефіціари наукового, науково-технічного результату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397960">
            <w:pPr>
              <w:pStyle w:val="a3"/>
              <w:spacing w:before="0" w:line="228" w:lineRule="auto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визначено лише опосередкованих споживачів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 w:line="228" w:lineRule="auto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визначено лише потенційних споживачів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 w:line="228" w:lineRule="auto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визначено потенційних споживачів та перелік ймовірно заінтересованих виробників/ бенефіціарів наукового, науково-технічного результату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397960">
            <w:pPr>
              <w:pStyle w:val="a3"/>
              <w:spacing w:before="0" w:line="228" w:lineRule="auto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визначено потенційних споживачів та виробників/ бенефіціарів наукового, науково-технічного результату, з якими попередньо узгоджувалося питання їх заінтересованості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 w:line="228" w:lineRule="auto"/>
              <w:ind w:firstLine="0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визначено потенційних споживачів та виробників/ бенефіціарів наукового, науково-технічного результату, з якими були попередні домовленості про співпрацю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 w:line="228" w:lineRule="auto"/>
              <w:ind w:firstLine="0"/>
              <w:jc w:val="both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 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0,05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 w:line="228" w:lineRule="auto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</w:tr>
      <w:tr w:rsidR="0042223E" w:rsidRPr="00397960" w:rsidTr="00397960">
        <w:trPr>
          <w:trHeight w:val="20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VI.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Сума вагових коефіцієнтів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1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</w:tr>
      <w:tr w:rsidR="0042223E" w:rsidRPr="00397960" w:rsidTr="00504878">
        <w:trPr>
          <w:trHeight w:val="704"/>
        </w:trPr>
        <w:tc>
          <w:tcPr>
            <w:tcW w:w="8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VII.</w:t>
            </w:r>
          </w:p>
        </w:tc>
        <w:tc>
          <w:tcPr>
            <w:tcW w:w="22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Експертна оцінка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балів</w:t>
            </w:r>
          </w:p>
        </w:tc>
        <w:tc>
          <w:tcPr>
            <w:tcW w:w="159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62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764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62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75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х</w:t>
            </w:r>
          </w:p>
        </w:tc>
        <w:tc>
          <w:tcPr>
            <w:tcW w:w="113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VIII.</w:t>
            </w:r>
          </w:p>
        </w:tc>
        <w:tc>
          <w:tcPr>
            <w:tcW w:w="15316" w:type="dxa"/>
            <w:gridSpan w:val="1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Експерт вважає, що віднесення наукової, науково-технічної роботи до тематичного напряму (обрати):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vMerge/>
            <w:vAlign w:val="center"/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79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504878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</w:t>
            </w: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обґрунтовано добре</w:t>
            </w:r>
          </w:p>
        </w:tc>
        <w:tc>
          <w:tcPr>
            <w:tcW w:w="551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так/ні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vMerge/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979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обґрунтовано задовільно</w:t>
            </w:r>
          </w:p>
        </w:tc>
        <w:tc>
          <w:tcPr>
            <w:tcW w:w="551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так/ні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vMerge/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979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не обґрунтовано</w:t>
            </w:r>
          </w:p>
        </w:tc>
        <w:tc>
          <w:tcPr>
            <w:tcW w:w="551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так/ні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IX.</w:t>
            </w:r>
          </w:p>
        </w:tc>
        <w:tc>
          <w:tcPr>
            <w:tcW w:w="15316" w:type="dxa"/>
            <w:gridSpan w:val="1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Експерт вважає, що фінансування наукової, науково-технічної роботи (обрати):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vMerge/>
            <w:vAlign w:val="center"/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79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обґрунтовано добре</w:t>
            </w:r>
          </w:p>
        </w:tc>
        <w:tc>
          <w:tcPr>
            <w:tcW w:w="551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так/ні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vMerge/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979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обґрунтовано задовільно</w:t>
            </w:r>
          </w:p>
        </w:tc>
        <w:tc>
          <w:tcPr>
            <w:tcW w:w="551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так/ні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vMerge/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979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викликає сумніви, занадто високе</w:t>
            </w:r>
          </w:p>
        </w:tc>
        <w:tc>
          <w:tcPr>
            <w:tcW w:w="551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так/ні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vMerge/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979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викликає сумніви, занадто низьке</w:t>
            </w:r>
          </w:p>
        </w:tc>
        <w:tc>
          <w:tcPr>
            <w:tcW w:w="551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так/ні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vMerge/>
            <w:vAlign w:val="center"/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979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обґрунтовано незадовільно або не обґрунтовано</w:t>
            </w:r>
          </w:p>
        </w:tc>
        <w:tc>
          <w:tcPr>
            <w:tcW w:w="551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так/ні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X.</w:t>
            </w:r>
          </w:p>
        </w:tc>
        <w:tc>
          <w:tcPr>
            <w:tcW w:w="15316" w:type="dxa"/>
            <w:gridSpan w:val="1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Експерт вважає, що колектив здатен виконати наукову, науково-технічну роботу на належному рівні (</w:t>
            </w:r>
            <w:r w:rsidRPr="00A90D27">
              <w:rPr>
                <w:rFonts w:ascii="Times New Roman" w:hAnsi="Times New Roman"/>
                <w:noProof/>
                <w:sz w:val="20"/>
                <w:lang w:val="ru-RU"/>
              </w:rPr>
              <w:t>зайве викреслити</w:t>
            </w:r>
            <w:r w:rsidRPr="00504878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):</w:t>
            </w:r>
          </w:p>
        </w:tc>
      </w:tr>
      <w:tr w:rsidR="0042223E" w:rsidRPr="00397960" w:rsidTr="00397960">
        <w:trPr>
          <w:gridBefore w:val="1"/>
          <w:gridAfter w:val="1"/>
          <w:wBefore w:w="37" w:type="dxa"/>
          <w:wAfter w:w="95" w:type="dxa"/>
          <w:trHeight w:val="20"/>
        </w:trPr>
        <w:tc>
          <w:tcPr>
            <w:tcW w:w="85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397960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04878">
              <w:rPr>
                <w:noProof/>
                <w:lang w:val="ru-RU"/>
              </w:rPr>
              <w:br w:type="page"/>
            </w:r>
          </w:p>
        </w:tc>
        <w:tc>
          <w:tcPr>
            <w:tcW w:w="979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так                            ні                             за відповідних умов</w:t>
            </w:r>
          </w:p>
        </w:tc>
        <w:tc>
          <w:tcPr>
            <w:tcW w:w="551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spacing w:before="0"/>
              <w:ind w:firstLine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</w:tbl>
    <w:p w:rsidR="00397960" w:rsidRPr="00504878" w:rsidRDefault="00397960" w:rsidP="0042223E">
      <w:pPr>
        <w:pStyle w:val="a3"/>
        <w:jc w:val="both"/>
        <w:rPr>
          <w:rFonts w:ascii="Times New Roman" w:hAnsi="Times New Roman"/>
          <w:noProof/>
          <w:sz w:val="28"/>
          <w:szCs w:val="28"/>
          <w:lang w:val="ru-RU"/>
        </w:rPr>
      </w:pPr>
    </w:p>
    <w:p w:rsidR="00397960" w:rsidRPr="00504878" w:rsidRDefault="00397960">
      <w:pPr>
        <w:spacing w:after="160" w:line="259" w:lineRule="auto"/>
        <w:rPr>
          <w:rFonts w:ascii="Times New Roman" w:hAnsi="Times New Roman"/>
          <w:noProof/>
          <w:sz w:val="28"/>
          <w:szCs w:val="28"/>
          <w:lang w:val="ru-RU"/>
        </w:rPr>
      </w:pPr>
      <w:r w:rsidRPr="00504878">
        <w:rPr>
          <w:rFonts w:ascii="Times New Roman" w:hAnsi="Times New Roman"/>
          <w:noProof/>
          <w:sz w:val="28"/>
          <w:szCs w:val="28"/>
          <w:lang w:val="ru-RU"/>
        </w:rPr>
        <w:br w:type="page"/>
      </w:r>
    </w:p>
    <w:p w:rsidR="0042223E" w:rsidRPr="00504878" w:rsidRDefault="0042223E" w:rsidP="0042223E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04878">
        <w:rPr>
          <w:rFonts w:ascii="Times New Roman" w:hAnsi="Times New Roman"/>
          <w:noProof/>
          <w:sz w:val="24"/>
          <w:szCs w:val="24"/>
          <w:lang w:val="ru-RU"/>
        </w:rPr>
        <w:lastRenderedPageBreak/>
        <w:t>Коментар експерта (коментар експерта обов’язковий; висновок без коментаря є недійсним):</w:t>
      </w:r>
    </w:p>
    <w:p w:rsidR="0042223E" w:rsidRPr="00397960" w:rsidRDefault="0042223E" w:rsidP="0042223E">
      <w:pPr>
        <w:pStyle w:val="a3"/>
        <w:ind w:firstLine="0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397960">
        <w:rPr>
          <w:rFonts w:ascii="Times New Roman" w:hAnsi="Times New Roman"/>
          <w:noProof/>
          <w:sz w:val="28"/>
          <w:szCs w:val="28"/>
          <w:lang w:val="en-US"/>
        </w:rPr>
        <w:t>________________________________________________________________________________________________________</w:t>
      </w:r>
    </w:p>
    <w:p w:rsidR="0042223E" w:rsidRPr="00397960" w:rsidRDefault="0042223E" w:rsidP="0042223E">
      <w:pPr>
        <w:pStyle w:val="a3"/>
        <w:ind w:firstLine="0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397960">
        <w:rPr>
          <w:rFonts w:ascii="Times New Roman" w:hAnsi="Times New Roman"/>
          <w:noProof/>
          <w:sz w:val="28"/>
          <w:szCs w:val="28"/>
          <w:lang w:val="en-US"/>
        </w:rPr>
        <w:t>________________________________________________________________________________________________________</w:t>
      </w:r>
    </w:p>
    <w:p w:rsidR="0042223E" w:rsidRPr="00397960" w:rsidRDefault="0042223E" w:rsidP="0042223E">
      <w:pPr>
        <w:pStyle w:val="a3"/>
        <w:ind w:firstLine="0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397960">
        <w:rPr>
          <w:rFonts w:ascii="Times New Roman" w:hAnsi="Times New Roman"/>
          <w:noProof/>
          <w:sz w:val="28"/>
          <w:szCs w:val="28"/>
          <w:lang w:val="en-US"/>
        </w:rPr>
        <w:t>________________________________________________________________________________________________________</w:t>
      </w:r>
    </w:p>
    <w:p w:rsidR="0042223E" w:rsidRPr="00397960" w:rsidRDefault="0042223E" w:rsidP="0042223E">
      <w:pPr>
        <w:pStyle w:val="a3"/>
        <w:ind w:firstLine="0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397960">
        <w:rPr>
          <w:rFonts w:ascii="Times New Roman" w:hAnsi="Times New Roman"/>
          <w:noProof/>
          <w:sz w:val="28"/>
          <w:szCs w:val="28"/>
          <w:lang w:val="en-US"/>
        </w:rPr>
        <w:t>________________________________________________________________________________________________________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"/>
        <w:gridCol w:w="4564"/>
        <w:gridCol w:w="5741"/>
        <w:gridCol w:w="3482"/>
      </w:tblGrid>
      <w:tr w:rsidR="0042223E" w:rsidRPr="00397960" w:rsidTr="00B406A3">
        <w:trPr>
          <w:trHeight w:val="920"/>
        </w:trPr>
        <w:tc>
          <w:tcPr>
            <w:tcW w:w="446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 Експерт</w:t>
            </w:r>
          </w:p>
        </w:tc>
        <w:tc>
          <w:tcPr>
            <w:tcW w:w="1507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397960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__________________</w:t>
            </w:r>
            <w:r w:rsidR="00397960" w:rsidRPr="00397960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br/>
            </w: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 xml:space="preserve">(підпис) </w:t>
            </w:r>
          </w:p>
        </w:tc>
        <w:tc>
          <w:tcPr>
            <w:tcW w:w="1896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504878" w:rsidRDefault="0042223E" w:rsidP="00B406A3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______________________________</w:t>
            </w:r>
          </w:p>
          <w:p w:rsidR="0042223E" w:rsidRPr="00504878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ru-RU"/>
              </w:rPr>
            </w:pPr>
            <w:r w:rsidRPr="00504878">
              <w:rPr>
                <w:rFonts w:ascii="Times New Roman" w:hAnsi="Times New Roman"/>
                <w:noProof/>
                <w:sz w:val="20"/>
                <w:lang w:val="ru-RU"/>
              </w:rPr>
              <w:t>(прізвище, ім’я та по батькові)</w:t>
            </w:r>
          </w:p>
        </w:tc>
        <w:tc>
          <w:tcPr>
            <w:tcW w:w="1150" w:type="pct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2223E" w:rsidRPr="00397960" w:rsidRDefault="0042223E" w:rsidP="00B406A3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__________________</w:t>
            </w:r>
          </w:p>
          <w:p w:rsidR="0042223E" w:rsidRPr="00397960" w:rsidRDefault="0042223E" w:rsidP="00B406A3">
            <w:pPr>
              <w:pStyle w:val="a3"/>
              <w:spacing w:before="0"/>
              <w:ind w:firstLine="0"/>
              <w:jc w:val="center"/>
              <w:rPr>
                <w:rFonts w:ascii="Times New Roman" w:hAnsi="Times New Roman"/>
                <w:noProof/>
                <w:sz w:val="20"/>
                <w:lang w:val="en-US"/>
              </w:rPr>
            </w:pPr>
            <w:r w:rsidRPr="00397960">
              <w:rPr>
                <w:rFonts w:ascii="Times New Roman" w:hAnsi="Times New Roman"/>
                <w:noProof/>
                <w:sz w:val="20"/>
                <w:lang w:val="en-US"/>
              </w:rPr>
              <w:t>(дата)</w:t>
            </w:r>
          </w:p>
        </w:tc>
      </w:tr>
    </w:tbl>
    <w:p w:rsidR="004F56EF" w:rsidRPr="00504878" w:rsidRDefault="00397960" w:rsidP="00504878">
      <w:pPr>
        <w:pStyle w:val="a3"/>
        <w:ind w:firstLine="0"/>
        <w:jc w:val="both"/>
        <w:rPr>
          <w:noProof/>
          <w:lang w:val="ru-RU"/>
        </w:rPr>
      </w:pPr>
      <w:r w:rsidRPr="00397960">
        <w:rPr>
          <w:rFonts w:ascii="Times New Roman" w:hAnsi="Times New Roman"/>
          <w:noProof/>
          <w:sz w:val="28"/>
          <w:szCs w:val="28"/>
          <w:lang w:val="en-US"/>
        </w:rPr>
        <w:t> </w:t>
      </w:r>
      <w:r w:rsidRPr="00504878">
        <w:rPr>
          <w:rFonts w:ascii="Times New Roman" w:hAnsi="Times New Roman"/>
          <w:noProof/>
          <w:sz w:val="20"/>
          <w:lang w:val="ru-RU"/>
        </w:rPr>
        <w:t>_________</w:t>
      </w:r>
      <w:r w:rsidRPr="00504878">
        <w:rPr>
          <w:rFonts w:ascii="Times New Roman" w:hAnsi="Times New Roman"/>
          <w:noProof/>
          <w:sz w:val="20"/>
          <w:lang w:val="ru-RU"/>
        </w:rPr>
        <w:br/>
      </w:r>
      <w:r w:rsidR="0042223E" w:rsidRPr="00504878">
        <w:rPr>
          <w:rFonts w:ascii="Times New Roman" w:hAnsi="Times New Roman"/>
          <w:noProof/>
          <w:sz w:val="20"/>
          <w:lang w:val="ru-RU"/>
        </w:rPr>
        <w:t>* Значення вносяться до відповідних граф, використовуючи такі умовні позначення: нуль (0) - значення відсутнє; символ (х) - заповнення показника недоцільне.</w:t>
      </w:r>
    </w:p>
    <w:sectPr w:rsidR="004F56EF" w:rsidRPr="00504878" w:rsidSect="0042223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23E"/>
    <w:rsid w:val="00153FCC"/>
    <w:rsid w:val="00397960"/>
    <w:rsid w:val="0042223E"/>
    <w:rsid w:val="004E0A82"/>
    <w:rsid w:val="004F56EF"/>
    <w:rsid w:val="00504878"/>
    <w:rsid w:val="008E61D3"/>
    <w:rsid w:val="00A90D27"/>
    <w:rsid w:val="00B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DDA9"/>
  <w15:chartTrackingRefBased/>
  <w15:docId w15:val="{C20070A2-D0FE-4E6E-9B88-538E44A9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23E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2223E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2223E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3">
    <w:name w:val="Нормальний текст"/>
    <w:basedOn w:val="a"/>
    <w:rsid w:val="0042223E"/>
    <w:pPr>
      <w:spacing w:before="120"/>
      <w:ind w:firstLine="567"/>
    </w:pPr>
  </w:style>
  <w:style w:type="paragraph" w:customStyle="1" w:styleId="a4">
    <w:name w:val="Шапка документу"/>
    <w:basedOn w:val="a"/>
    <w:rsid w:val="0042223E"/>
    <w:pPr>
      <w:keepNext/>
      <w:keepLines/>
      <w:spacing w:after="240"/>
      <w:ind w:left="4536"/>
      <w:jc w:val="center"/>
    </w:pPr>
  </w:style>
  <w:style w:type="paragraph" w:customStyle="1" w:styleId="a5">
    <w:name w:val="Назва документа"/>
    <w:basedOn w:val="a"/>
    <w:next w:val="a3"/>
    <w:link w:val="a6"/>
    <w:rsid w:val="0042223E"/>
    <w:pPr>
      <w:keepNext/>
      <w:keepLines/>
      <w:spacing w:before="240" w:after="240"/>
      <w:jc w:val="center"/>
    </w:pPr>
    <w:rPr>
      <w:b/>
    </w:rPr>
  </w:style>
  <w:style w:type="character" w:customStyle="1" w:styleId="a6">
    <w:name w:val="Назва документа Знак"/>
    <w:link w:val="a5"/>
    <w:locked/>
    <w:rsid w:val="0042223E"/>
    <w:rPr>
      <w:rFonts w:ascii="Antiqua" w:eastAsia="Times New Roman" w:hAnsi="Antiqua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95EF7-766E-4AA1-A4C0-BBD4819E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4789</Words>
  <Characters>2731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Дей</dc:creator>
  <cp:keywords/>
  <dc:description/>
  <cp:lastModifiedBy>Марина Дей</cp:lastModifiedBy>
  <cp:revision>5</cp:revision>
  <dcterms:created xsi:type="dcterms:W3CDTF">2022-11-25T17:05:00Z</dcterms:created>
  <dcterms:modified xsi:type="dcterms:W3CDTF">2022-12-05T16:42:00Z</dcterms:modified>
</cp:coreProperties>
</file>